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方正仿宋_GB2312" w:hAnsi="方正仿宋_GB2312" w:eastAsia="方正仿宋_GB2312" w:cs="方正仿宋_GB2312"/>
          <w:bCs/>
          <w:snapToGrid w:val="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方正仿宋_GB2312" w:hAnsi="方正仿宋_GB2312" w:eastAsia="方正仿宋_GB2312" w:cs="方正仿宋_GB2312"/>
          <w:bCs/>
          <w:snapToGrid w:val="0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方正仿宋_GB2312" w:hAnsi="方正仿宋_GB2312" w:eastAsia="方正仿宋_GB2312" w:cs="方正仿宋_GB2312"/>
          <w:bCs/>
          <w:snapToGrid w:val="0"/>
          <w:kern w:val="0"/>
          <w:sz w:val="32"/>
          <w:szCs w:val="32"/>
          <w:lang w:val="en-US" w:eastAsia="zh-CN" w:bidi="ar-SA"/>
        </w:rPr>
        <w:t>1.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 w:bidi="ar-SA"/>
        </w:rPr>
        <w:t>江西省茶叶协会2023年度茶叶企业基本情况调查表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1356"/>
        <w:gridCol w:w="363"/>
        <w:gridCol w:w="993"/>
        <w:gridCol w:w="126"/>
        <w:gridCol w:w="873"/>
        <w:gridCol w:w="148"/>
        <w:gridCol w:w="1565"/>
        <w:gridCol w:w="575"/>
        <w:gridCol w:w="78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基基本情况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手 机 号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微 信 号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□国有企业 □集体所有制 □联营企业 □中外合资/外资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私营企业</w:t>
            </w:r>
          </w:p>
          <w:p>
            <w:pPr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2022年末总资产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2022年末总负债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2022年末固定资产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11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2022年销售额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2022年利润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企业纳税形式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□一般纳税人               □小规模纳税人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自有茶园面积（亩）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自有茶园产量（吨）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2022年末在编人员数量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管理人员数量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技术人员数量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生产人员数量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销售人员数量</w:t>
            </w:r>
          </w:p>
        </w:tc>
        <w:tc>
          <w:tcPr>
            <w:tcW w:w="13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质质量管理</w:t>
            </w: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产品质量安全认证（需附件）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□SC  □有机食品  □绿色食品  □无公害食品  □IMO</w:t>
            </w:r>
          </w:p>
          <w:p>
            <w:pPr>
              <w:ind w:left="0" w:leftChars="0" w:firstLine="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□JAS  □其它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各项管理体系认证（需附件）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□ISO9000系列 ISO14000系列 □HACCP □GAP □其它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注册商标数量（需附件）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证明商标数量（需附件）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专利数量（需附件）</w:t>
            </w:r>
          </w:p>
        </w:tc>
        <w:tc>
          <w:tcPr>
            <w:tcW w:w="530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生生产经营情况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商品品类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2022年产量（吨）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2022年销售量（吨）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绿茶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红茶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白茶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黄茶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乌龙茶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黑茶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再加工茶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销销售基本情况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分渠道销售统计</w:t>
            </w:r>
          </w:p>
        </w:tc>
        <w:tc>
          <w:tcPr>
            <w:tcW w:w="214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渠道类型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2022年销售量（吨）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2022年销售额（万元）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直营店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家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加盟店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家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商超市场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集中采购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出口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近三年来获得的荣誉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近三年来发起或参与的社会公益活动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其它情况简介</w:t>
            </w:r>
          </w:p>
        </w:tc>
        <w:tc>
          <w:tcPr>
            <w:tcW w:w="6421" w:type="dxa"/>
            <w:gridSpan w:val="8"/>
            <w:vAlign w:val="bottom"/>
          </w:tcPr>
          <w:p>
            <w:pPr>
              <w:jc w:val="righ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参评调查方向</w:t>
            </w:r>
          </w:p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  <w:t>（多选，可重复填报）</w:t>
            </w:r>
          </w:p>
        </w:tc>
        <w:tc>
          <w:tcPr>
            <w:tcW w:w="6421" w:type="dxa"/>
            <w:gridSpan w:val="8"/>
            <w:vAlign w:val="center"/>
          </w:tcPr>
          <w:p>
            <w:pPr>
              <w:ind w:left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茶文化推广</w:t>
            </w:r>
          </w:p>
          <w:p>
            <w:pPr>
              <w:ind w:left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茶科技创新</w:t>
            </w:r>
          </w:p>
          <w:p>
            <w:pPr>
              <w:ind w:left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茶产业振兴</w:t>
            </w:r>
          </w:p>
          <w:p>
            <w:pPr>
              <w:ind w:left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茶文旅融合</w:t>
            </w:r>
          </w:p>
          <w:p>
            <w:pPr>
              <w:ind w:left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茶研学示范</w:t>
            </w:r>
          </w:p>
          <w:p>
            <w:pPr>
              <w:ind w:left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茶品牌影响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市（县）级茶叶</w:t>
            </w:r>
          </w:p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行业组织意见</w:t>
            </w:r>
          </w:p>
        </w:tc>
        <w:tc>
          <w:tcPr>
            <w:tcW w:w="6421" w:type="dxa"/>
            <w:gridSpan w:val="8"/>
            <w:vAlign w:val="bottom"/>
          </w:tcPr>
          <w:p>
            <w:pPr>
              <w:wordWrap w:val="0"/>
              <w:ind w:left="0" w:leftChars="0" w:firstLine="0" w:firstLineChars="0"/>
              <w:jc w:val="righ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签章：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日期：2023年     月     日       </w:t>
            </w:r>
          </w:p>
          <w:p>
            <w:pPr>
              <w:ind w:firstLine="360" w:firstLineChars="200"/>
              <w:jc w:val="right"/>
              <w:rPr>
                <w:rFonts w:hint="default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098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参调企业意见</w:t>
            </w:r>
          </w:p>
        </w:tc>
        <w:tc>
          <w:tcPr>
            <w:tcW w:w="6421" w:type="dxa"/>
            <w:gridSpan w:val="8"/>
            <w:vAlign w:val="bottom"/>
          </w:tcPr>
          <w:p>
            <w:pPr>
              <w:wordWrap w:val="0"/>
              <w:ind w:left="0" w:leftChars="0" w:firstLine="0" w:firstLineChars="0"/>
              <w:jc w:val="righ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签章：                           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日期：2023年     月     日       </w:t>
            </w:r>
          </w:p>
          <w:p>
            <w:pPr>
              <w:ind w:firstLine="360" w:firstLineChars="200"/>
              <w:jc w:val="righ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</w:p>
        </w:tc>
      </w:tr>
    </w:tbl>
    <w:p>
      <w:p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</w:pPr>
    </w:p>
    <w:p>
      <w:pPr>
        <w:ind w:left="0" w:leftChars="0" w:firstLine="0" w:firstLineChars="0"/>
        <w:rPr>
          <w:rFonts w:hint="eastAsia" w:ascii="方正仿宋_GB2312" w:hAnsi="方正仿宋_GB2312" w:eastAsia="方正仿宋_GB2312" w:cs="方正仿宋_GB2312"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（注：照片及其它资料另外提交，以上表格一企一表，请于2023年10月25日前将文件扫描件发至江西省茶叶协会联系邮箱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1432182415@qq.com</w:t>
      </w:r>
      <w:r>
        <w:rPr>
          <w:rFonts w:hint="eastAsia" w:ascii="黑体" w:hAnsi="黑体" w:eastAsia="黑体" w:cs="黑体"/>
          <w:b w:val="0"/>
          <w:bCs w:val="0"/>
          <w:sz w:val="22"/>
          <w:szCs w:val="22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D370F02-CC92-4738-8A17-94ACC15A1BD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E80D03-FB90-44D9-9510-122349F87C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4532BCA-9F59-453A-8FCE-1ABB314C992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02B548D-6557-49D9-BFD3-5D9BF5C3D7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198A0A0-4F7A-488A-806A-0F8794B5D40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DAzZDNiNTUyNzEwMDAxOGUwZmQxOTY0ZjdhYWQifQ=="/>
  </w:docVars>
  <w:rsids>
    <w:rsidRoot w:val="00000000"/>
    <w:rsid w:val="03C52BEB"/>
    <w:rsid w:val="081A3210"/>
    <w:rsid w:val="1C13269C"/>
    <w:rsid w:val="24B91400"/>
    <w:rsid w:val="25341543"/>
    <w:rsid w:val="296D7C97"/>
    <w:rsid w:val="2FF70277"/>
    <w:rsid w:val="449D78EE"/>
    <w:rsid w:val="49995F93"/>
    <w:rsid w:val="6B966C1A"/>
    <w:rsid w:val="79052133"/>
    <w:rsid w:val="797F0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beforeLines="0" w:after="240" w:afterLines="0"/>
      <w:ind w:firstLine="0" w:firstLineChars="0"/>
      <w:jc w:val="center"/>
      <w:textAlignment w:val="baseline"/>
      <w:outlineLvl w:val="0"/>
    </w:pPr>
    <w:rPr>
      <w:rFonts w:ascii="黑体" w:eastAsia="黑体"/>
      <w:snapToGrid w:val="0"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pacing w:before="120" w:beforeLines="0"/>
      <w:ind w:firstLine="0" w:firstLineChars="0"/>
      <w:textAlignment w:val="baseline"/>
      <w:outlineLvl w:val="1"/>
    </w:pPr>
    <w:rPr>
      <w:rFonts w:ascii="黑体" w:hAnsi="Arial" w:eastAsia="黑体"/>
      <w:bCs/>
      <w:snapToGrid w:val="0"/>
      <w:kern w:val="0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1275</Words>
  <Characters>1464</Characters>
  <Lines>0</Lines>
  <Paragraphs>0</Paragraphs>
  <TotalTime>3</TotalTime>
  <ScaleCrop>false</ScaleCrop>
  <LinksUpToDate>false</LinksUpToDate>
  <CharactersWithSpaces>1847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2017-11-17T07:07:00Z</dcterms:created>
  <dc:creator>Administrator</dc:creator>
  <cp:lastModifiedBy>画上大杯子</cp:lastModifiedBy>
  <dcterms:modified xsi:type="dcterms:W3CDTF">2023-10-10T12:39:45Z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0D5A9D91F6004CA78AC1E4361B799E05_13</vt:lpwstr>
  </property>
</Properties>
</file>